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9013DE" w:rsidP="00901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 «Пилигский детский сад «Ласточка»</w:t>
      </w: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4B62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B62F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педагогов ДОУ</w:t>
      </w:r>
    </w:p>
    <w:p w:rsidR="004B62F9" w:rsidRPr="004B62F9" w:rsidRDefault="004B62F9" w:rsidP="004B62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«Современные  подходы к планированию образовательного процесса в условиях ФГОС ДО»</w:t>
      </w:r>
      <w:r w:rsidR="009013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Сентябрь 2018</w:t>
      </w: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F9" w:rsidRDefault="004B62F9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C67251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7721A6" w:rsidRPr="007721A6" w:rsidRDefault="007721A6" w:rsidP="007721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планирования является актуальной, но вместе с тем одной из сложных задач, стоящих перед дошкольными учреждениями, открывающими на своей базе новые формы дошкольного образования: группы кратковременного пребывания, консультативные пункты, центры игровой поддержки ребенка, службу ранней помощи, лекотеку.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В дошкольном образовании сегодня происходят большие перемены, основа которых была заложена государством, проявляющим большой интерес к развитию данной сферы. В целях совершенствования воспитания и образования дошкольников были введены ФГОС дошкольного образования, утверждены СанПиН к устройству, содержанию и организации режима работы в дошкольных организациях, с 01.09.2013г. введен в действие  новый федеральный закон «Об образовании в РФ</w:t>
      </w:r>
      <w:r w:rsidRPr="007721A6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Главная цель политики в сфере дошкольного образования – качественное образование дошкольников.</w:t>
      </w: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 дошкольные учреждения могут осуществлять выбор приоритетных направлений, программ, видов образовательных услуг, новых форм работы, ориентированных на интересы педагогического коллектива и родителей.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Впервые в истории российского образования ФГОС дошкольного образования являются документом, который на федеральном уровне определяет, какой должна быть основная общеобразовательная программа дошкольного учреждения,  какие она определяет цели,  содержание  образования и как организован образовательный процесс.</w:t>
      </w:r>
      <w:r w:rsidRPr="00772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Введение ФГОС дошкольного образования связано с тем, что настала необходимость  стандартизации содержания дошкольного образования,  для того чтобы, обеспечить каждому ребенку равные стартовые возможности для успешного обучения в школе.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ООП – это модель организации образовательного процесса ДОУ.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т.е. в школе и должна выполняться каждым дошкольным учреждением.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нынешних условиях, по мнению многих специалистов, существенно повышается роль планирования в управлении образованием. Грамотно составленные модели воспитательно-образовательного процесса в ДОУ служат путеводителем для педагогов, помогают решать задачи качественного образования.</w:t>
      </w:r>
    </w:p>
    <w:p w:rsidR="007721A6" w:rsidRPr="007721A6" w:rsidRDefault="007721A6" w:rsidP="007721A6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21A6" w:rsidRPr="007721A6" w:rsidRDefault="00220536" w:rsidP="007721A6">
      <w:pPr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Целостный о</w:t>
      </w:r>
      <w:r w:rsidR="007721A6"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бразовательный процесс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ДОО</w:t>
      </w:r>
      <w:r w:rsidR="007721A6"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системный, целостный, развивающийся во времени и в рамках определенной системы, целенаправленный  процесс взаимодействия взрослых и детей, носящий личностно-ориентированный характер, направленный на достижение социально-значимых результатов,  призванный привести к преобразованию личностных свойств и качеств воспитанников. Образовательный процесс обеспечивает каждой отдельной личности возможность удовлетворять свои потребности в развитии, развивать свои потенциальные способности, сохранить свою индивидуальность, самореализоваться. </w:t>
      </w:r>
    </w:p>
    <w:p w:rsidR="007721A6" w:rsidRPr="007721A6" w:rsidRDefault="007721A6" w:rsidP="007721A6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Образовательный процесс должен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принципы научной обоснованности  и практической применимости;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критериям полноты, необходимости и достаточности;</w:t>
      </w:r>
    </w:p>
    <w:p w:rsidR="007721A6" w:rsidRPr="007721A6" w:rsidRDefault="007721A6" w:rsidP="007721A6">
      <w:pPr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единство воспитательных, развивающих и обучающих целей и задач процесса образования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каждом образовательном учреждении и для каждого воспитанника (обучающегося) имеет свою уникальность и своеобразие, обусловленные возможностью участия в его проектировании субъектов разного уровня – от государства до конкретного педагога, родителя и ребенка.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>Для конструирования оптимальной модели образовательно</w:t>
      </w:r>
      <w:r w:rsidR="00220536">
        <w:rPr>
          <w:rFonts w:ascii="Times New Roman" w:eastAsia="Calibri" w:hAnsi="Times New Roman" w:cs="Times New Roman"/>
          <w:bCs/>
          <w:iCs/>
          <w:sz w:val="28"/>
          <w:szCs w:val="28"/>
        </w:rPr>
        <w:t>го процесса в соответствии с ФГОС ДО</w:t>
      </w: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необходимо вспомнить, какие основные образовательные модели существуют в ДО</w:t>
      </w:r>
      <w:r w:rsidR="00220536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7721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настоящее время</w:t>
      </w:r>
      <w:r w:rsidR="00C6725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7721A6" w:rsidRPr="00C67251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Три модели организации образовательного процесса в ДО</w:t>
      </w:r>
      <w:r w:rsidR="00220536" w:rsidRPr="00C67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Учебная модель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В последние годы она активно используется в ДО</w:t>
      </w:r>
      <w:r w:rsidR="002205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Организация образовательного процесса в дошкольном учреждении строится по принципу разделенных учебных методик, каждая из которых имеют свою логику построения. В этой модели позиция взрослого - учительская: ему всецело принадлежит инициатива и направление деятельности. Модель рассчитана на заблаговременное жесткое программирование образовательной среды в виде методик. Образовательный процесс осуществляется в дисциплинарной школьно-урочной форме. Предметная среда обслуживает занятие - методику и приобретает вид  “учебных пособий”. Привлекательность учебной модели для практиков определяется ее высокой технологичностью, доступностью профессионально обученному педагогу. В помощь педагогу издается множество конспектов – разработок по отдельным методикам, содержание которых не связано между собой.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Комплексно-тематическая модель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(“проживание” ее ребенком) вынуждает взрослого к выбору более свободной позиции, приближая ее к партнерской.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>Организация предметной среды в этой модели становится менее жесткой, включается творчество педагога.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Набор тем определяет воспитатель и это придает систематичность всему образовательному процессу. Однако в целом образовательный процесс направлен скорее, на расширение представлений ребенка об окружающем мире, чем на его развитие. Эту модель чаще используют учителя - логопеды.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3E7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Предметно-средовая модель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Содержание образования проецируется непосредственно на предметную среду. Взрослый – организатор предметных сред, подбирает автодидактический, развивающий материал, провоцирует пробы и фиксирует ошибки ребенка. Классический вариант этой модели – система М. Монтессори.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Ограничение образовательной среды только предметным материалом и ставка на саморазвитие ребенка в этой модели приводит к утрате систематичности образовательного процесса и резко сужает культурные горизонты дошкольника. При этом, как и учебная, данная модель технологична и не требует творческих усилий от взрослого.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724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Вывод: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особенности этих моделей-прототипов необходимо иметь в виду при конструировании оптимальной модели образовательного процесса для детей дошкольного возраста. Возможно использование положительных сторон компл</w:t>
      </w:r>
      <w:r w:rsidR="003E7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ексно-тематической и предметно-</w:t>
      </w: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средовой моделей: ненавязчивая позиция взрослого, разнообразие детской активности, свободный выбор предметного материала.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A6" w:rsidRPr="007721A6" w:rsidRDefault="007721A6" w:rsidP="007721A6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Интегративный подход к построению целостной педагогической системы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Интегративные принципы планирования должны опираться на формулирование содержательных задач по разным направлениям с целью дополнения и взаимного обогащения друг друга, 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форм взаимодействия педагога с детьми и детей между собой, адекватными поставленным общеразвивающим задачам, взаимосвязанным видам деятельности, формирующим разнообразные сущностные связи в представлениях ребенка о мире Оно ориентирует педагога на интересы и мотивацию ребенка при построении целостной картины мира в процессе насыщенного смыслами проживания определенного периода времени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оптимальном случае при планировании педагогического процесса воспитатель берет за основу фрагмент действительности, связанный с предыдущим и последующим знакомством с окружающим миром, организованный вокруг интересов и возможностей ребенка, отражающий процесс становления образа мира на данном этапе его развития, актуальную ситуацию из окружающего пространства (семьи, детского сада, города, страны, мира)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анализирует, какие виды деятельности позволяют ребенку не только узнать новое и поиграть, но и на какой опыт можно опереться, какие задачи развития связаны с данными видами детских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деятельностей, как можно объединить их друг с другом, как максимально мотивированно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целесообразно ввести дошкольников в изучаемый фрагмент, объединить разрозненные сведения в единое целое, освоить и обобщить материал, стимулировать детское творчество, поощрять коммуникацию, презентировать результат, учитывая точку зрения ребенка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планирование отличается жестко фиксированным расписанием на неделю занятий с детьми, оно никогда не подвергается изменению, фактически оно аналогично расписанию уроков в школе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вид детской деятельности (художественно-изобразительная, музыкальная и т п) имеет свою логику развития, связанную в основном с усложнением содержания, через это педагог имеет возможность развивать ребенка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вообще редко представлена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 таком подходе отсутствует взаимодействие между разными видами деятельности, формами их организации, а также взаимодействие разных педагогов между собой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год освоение окружающего мира преподносится без учета опыта ребенка, который он получил раньше как в самостоятельной деятельности, так и в предыдущем образовательном процессе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планирование не обеспечивает целостности развития, приводит к разорванности картины окружающего мира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у ребенка слабая познавательная мотивация, угасание стремления к устанавливанию взаимосвязей и т д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интегративного планирования педагогического процесса с дошкольниками отличается общими целевыми установками освоения окружающего мира во всех его проявлениях, в полноте и целостности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способствует выстраивание общего смыслового контекста, значимого для детей, установление взаимосвязи между разными видами детской деятельности и разными формами их организации, единство взглядов взрослых на развитие ребенка, учет разных векторов педагогического влияния на развитие детей (непосредственного и опосредованного), объединение усилий всех участников педагогического процесса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позволяет учитывать то, что происходило с детьми раньше, что они уже усвоили, что им предстоит узнать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виды детской деятельности объединяются поставленными задачами, взрослые коллегиально относятся друг к другу, дети вступают в различные виды взаимодействия в свободной и организованной деятельности</w:t>
      </w:r>
      <w:r w:rsidR="003E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Логика развития от года к году сохраняется, но обогащается на новой ступени развития детского сообщества и каждого ребенка индивидуально с учетом возраста, времени года, момента педагогического процесса, актуального содержания окружающей действительности, что позволяет решать и спонтанно возникающие нравственные задачи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Самостоятельные виды деятельности (игра, события на прогулке, экспериментирование) соединяются с видами деятельности, организованными взрослыми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структурные компоненты модели цели, задачи, общая перспектива на создание условий для усвоения общей человеческой культуры - способствуют общему развитию ребенка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позволяет гибко и вариативно менять последовательность используемых форм организации педагогического процесса в соответствии с инициативами детей, их настроением, яркими событиями в окружающем мире, предусматривает подбор таких форм деятельности, которые оптимальным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образом соответствуют задачам развития и важному содержанию деятельности. Дается простор эмоциональным проявлениям детей, их смысловым построениям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Причинно-следственные связи внутри отдельных областей изучаемого окружающего мира остаются, но они встраиваются и в другие области через разные виды деятельности с помощью контент-переходов.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интегративного содержания педагогического процесса с необходимостью предполагает особое планирование, которое само носит интегративный характер, поскольку базируется на едином смысловом контексте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предусматривает организацию разных видов детской деятельности в их взаимосвязи, опирающейся на их внутреннюю логику развития и разные векторы использования педагогического воздействия (непосредственного и опосредованного - через организацию взаимодействия детей друг с другом и через организацию развивающей предметной среды)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Интегративный подход к построению целостной педагогической системы способствует расширению у детей эмоционально-смыслового поля, что существенно повышает уровень их развития.  Это в особенности касается таких его сторон, как мыслительная активность и инициативность, познавательные интересы, умение передать один и тот же образ в разных видах деятельности и разными средствами, широко используя при этом контекстные ассоциации, порождать новые личностные смыслы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планирование обеспечивает смысловые взаимосвязи системообразующих компонентов, позволяющих создать условия для возникновения у детей широких ассоциативных полей на следующих основных принципах связь обучающих занятий с опытом ребенка и его потребностями, каждая конкретность выступает перед ребенком как</w:t>
      </w:r>
    </w:p>
    <w:p w:rsidR="007721A6" w:rsidRPr="007721A6" w:rsidRDefault="007721A6" w:rsidP="00BB1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чего-то общего, освоение одних и тех смыслов с использованием разных стилей восприятия, востребованность предыдущего опыта в настоящем в разных ситуациях - на обучающих занятиях и в самостоятельных видах деятельности детей и др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Разработанная  модель планирования делает его более гибким, чем при традиционном подходе.  Его структурные компоненты можно изменять. Такой подход способствует вариативному выстраиванию содержания, сохраняющему базисную его направленность и учитывающему специфику образовательного учреждения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педагогами механизмом интегративного планирования повышает их профессиональную компетентность, способствует развитию умения выстраивать стратегию и тактику своей работы в контексте педагогического процесса на основе рефлексирования собственной деятельности,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ее результатов с точки зрения общего развития ребенка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планирование становится инструментом воспитателя в его профессиональном взаимодействии с коллегами и способствует выработке единого взгляда на специфику развития ребенка-дошкольника, прежде всего, с позиции обеспечения его полноты и целостности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интегративного планирования содержания педагогического процесса является приобщение ребенка к активному освоению окружающего мира в разных его проявлениях (предметах, природе, 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человеческих отношениях, способах познания и др), которые обогащаются и углубляются, что обеспечивает формирование первых представлений о целостности окружающего мира, а также развитие у детей общих способностей к познанию, творчеству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проявляется в умении детей самостоятельно выделять разные свойства и устанавливать некоторые связи между ними, отражать свое понимание того или другого смысла, создавая субъективный оригинальный продукт разного типа (конструкция, рисунок, текст, сюжет игры и др)</w:t>
      </w:r>
      <w:r w:rsidR="00BB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способствует их личностному росту, что может стать дальнейшей задачей исследования по данной проблеме.</w:t>
      </w:r>
    </w:p>
    <w:p w:rsidR="007721A6" w:rsidRPr="007721A6" w:rsidRDefault="007721A6" w:rsidP="007721A6">
      <w:pPr>
        <w:spacing w:after="0" w:line="240" w:lineRule="auto"/>
        <w:ind w:left="-142" w:firstLine="68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21A6">
        <w:rPr>
          <w:rFonts w:ascii="Arial" w:eastAsia="Calibri" w:hAnsi="Arial" w:cs="Arial"/>
          <w:color w:val="000000"/>
          <w:sz w:val="18"/>
          <w:szCs w:val="18"/>
        </w:rPr>
        <w:br/>
      </w:r>
      <w:r w:rsidRPr="00772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772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Современные требования к планированию образовательной деятельности в соответствии с ФГОС  дошкольного образования.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образовательного процесса является </w:t>
      </w: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планирование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 —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проект педагогической деятельности всех участников образовательного процесса.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Планирование —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исследования последних лет показали, что первостепенное значение при планировании имеет не столько знание воспитателем возраста и индивидуальных особенностей детей, сколько учет их личностных характеристик и возможностей. Развивающее, личностно-ориентированное взаимодействие понимается как опора на личностные качества ребенка, что требует от воспитателя: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изучения и хорошего знания индивидуальных особенностей, темперамента, черт характера, взглядов, привычек детей;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диагностировать, знать реальный уровень сформированности личностных качеств, мотивов и интересов детей;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выявления и устранения причин, мешающих ребенку в достижении цели;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сочетания воспитания с самовоспитанием;</w:t>
      </w:r>
    </w:p>
    <w:p w:rsidR="007721A6" w:rsidRPr="007721A6" w:rsidRDefault="007721A6" w:rsidP="007721A6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опоры на активность, развитие инициативы, самодеятельности детей..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Планирование воспитательно-образовательной работы в дошкольном учреждении – одна из главных функций управления процессом реализации основной образовательной программы – отражает различные формы организации деятельности взрослых и детей. Введение Федеральных государственных требований к структуре основной общеобразовательной программы дошкольного образования, утв. приказом Минобрнауки России от 23.11.2009 № 655 (далее – ФГТ), внесло в действующую структуру планирования значительные изменения.</w:t>
      </w:r>
      <w:r w:rsidR="00220536">
        <w:rPr>
          <w:rFonts w:ascii="Times New Roman" w:eastAsia="Calibri" w:hAnsi="Times New Roman" w:cs="Times New Roman"/>
          <w:sz w:val="28"/>
          <w:szCs w:val="28"/>
        </w:rPr>
        <w:t xml:space="preserve"> Эти изменения находят свое подтверждения в ФГОС ДО в настоящее время. 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В проектирование деятельности включаются все специалисты ДОУ: музыкальный руководитель, инструктор по физической культуре, учитель-логопед, педагоги дополнительного образования и, конечно, воспитатели как </w:t>
      </w:r>
      <w:r w:rsidRPr="007721A6">
        <w:rPr>
          <w:rFonts w:ascii="Times New Roman" w:eastAsia="Calibri" w:hAnsi="Times New Roman" w:cs="Times New Roman"/>
          <w:sz w:val="28"/>
          <w:szCs w:val="28"/>
        </w:rPr>
        <w:lastRenderedPageBreak/>
        <w:t>активные участники творческой группы учреждении. На правах партнеров они вносят предложения содержательного и организационного характера.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Обязательной педагогической документацией воспитателя является план работы с детьми. Единых правил ведения этого документа нет, поэтому он может быть </w:t>
      </w:r>
      <w:r w:rsidRPr="007721A6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 в любой удобной для педагога форме. Однако существует несколько важных условий, которые руководителю ДОУ, старшему воспитателю или педагогу необходимо соблюдать при планировании</w:t>
      </w:r>
      <w:r w:rsidRPr="007721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21A6" w:rsidRPr="007721A6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объективная оценка уровня своей работы в момент планирования;</w:t>
      </w:r>
    </w:p>
    <w:p w:rsidR="007721A6" w:rsidRPr="007721A6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21A6">
        <w:rPr>
          <w:rFonts w:ascii="Times New Roman" w:eastAsia="Calibri" w:hAnsi="Times New Roman" w:cs="Times New Roman"/>
          <w:spacing w:val="-2"/>
          <w:sz w:val="28"/>
          <w:szCs w:val="28"/>
        </w:rPr>
        <w:t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приоритетными направлениями образовательного процесса в ДО</w:t>
      </w:r>
      <w:r w:rsidR="00220536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7721A6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7721A6" w:rsidRPr="007721A6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7721A6" w:rsidRPr="007721A6" w:rsidRDefault="007721A6" w:rsidP="007721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Не менее важным условием реального планирования работы является учет специфических особенностей возрастной группы, конкретного педагогического коллектива, реальной обстановки и условий, в которых осуществляется образовательная деятельность, а также профессиональной компетентности педагогов.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План воспитательно-образовательной работы с детьми – документ, по которому работают два сменных воспитателя.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План может корректироваться и уточняться в процессе его реализации. Однако число поправок можно свести к минимуму, если соблюдать принцип перспективного и календарного планирования.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Как бы ни был оформлен план воспитательно-образовательной работы с детьми, он должен отвечать определенным требованиям:</w:t>
      </w:r>
    </w:p>
    <w:p w:rsidR="007721A6" w:rsidRPr="007721A6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основываться на принципе развивающего образования, целью которого является развитие каждого ребенка;</w:t>
      </w:r>
    </w:p>
    <w:p w:rsidR="007721A6" w:rsidRPr="007721A6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на комплексно-тематическом принципе построения образовательного процесса;</w:t>
      </w:r>
    </w:p>
    <w:p w:rsidR="007721A6" w:rsidRPr="007721A6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на принципе интеграции образовательных областей в соответствии с возрастными возможностями и особенностями воспитанников группы;</w:t>
      </w:r>
    </w:p>
    <w:p w:rsidR="007721A6" w:rsidRPr="007721A6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обеспечивать единство воспитательных, развивающих и обучающих целей и задач образования воспитанников,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7721A6" w:rsidRPr="007721A6" w:rsidRDefault="007721A6" w:rsidP="007721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планируемое содержание и формы организации детей должны соответствовать возрастным и психолого-педагогическим основам дошкольной педагогики.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lastRenderedPageBreak/>
        <w:t>При планировании и организации педагогического процесса важно учитывать, что основной формой работы с детьми дошкольного возраста и ведущим видом деятельности для них является игра.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 ДО</w:t>
      </w:r>
      <w:r w:rsid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образовательного про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 в ДО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основываться на комплексно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тематическом принципе.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комплексно-тематическим принципом построен</w:t>
      </w:r>
      <w:r w:rsidR="0022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образовательного процесса ФГОС ДО  предлагае</w:t>
      </w:r>
      <w:r w:rsidRPr="0077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  дань уважения, память. 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 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7721A6" w:rsidRPr="007721A6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Выбирается тема, рассчитанная на 2-6 недель;</w:t>
      </w:r>
    </w:p>
    <w:p w:rsidR="007721A6" w:rsidRPr="007721A6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формы образовательной работы продолжают выбранную тему;</w:t>
      </w:r>
    </w:p>
    <w:p w:rsidR="007721A6" w:rsidRPr="007721A6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7721A6" w:rsidRPr="007721A6" w:rsidRDefault="007721A6" w:rsidP="007721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7721A6" w:rsidRPr="003E1AEF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 мы понимаем "комплексно-тематическое планирование образовательного процесса"?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тематическое планирование - это пла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нирование в соответствии с примерной основной общеобразовательной программой дошкольного образования по всем 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областям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(физическому, социально-личностному, познавательно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р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ечевому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художественно-эстетическому).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задачи ставит автор? Какие условия? Какие результаты должны быть достигнуты?</w:t>
      </w:r>
    </w:p>
    <w:p w:rsidR="007721A6" w:rsidRPr="00C67251" w:rsidRDefault="007721A6" w:rsidP="00C67251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и </w:t>
      </w:r>
      <w:r w:rsid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планирования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используются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 </w:t>
      </w: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формы планирования: годовой и календарный план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Педагогами традиционно используются такие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планирования: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календарно-тематическое, перспективно-календарное, блочное, комплексное. Новым видом является модульное планирование.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Модульное планирование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особенности работы современного дошкольного учреждения и состоит из трех взаимосвязанных разделов:</w:t>
      </w:r>
    </w:p>
    <w:p w:rsidR="007721A6" w:rsidRPr="007721A6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перспективно-календарное планирование;</w:t>
      </w:r>
    </w:p>
    <w:p w:rsidR="007721A6" w:rsidRPr="007721A6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преемственности между ДО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школой;</w:t>
      </w:r>
    </w:p>
    <w:p w:rsidR="003E1AEF" w:rsidRDefault="007721A6" w:rsidP="007721A6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со специалистами дошкольного образования</w:t>
      </w:r>
      <w:r w:rsid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общественными организациями. </w:t>
      </w:r>
    </w:p>
    <w:p w:rsidR="007721A6" w:rsidRPr="007721A6" w:rsidRDefault="007721A6" w:rsidP="003E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планированию подключается и педагогическая диагностика для оценки достижений детей, результативности педагогических усилий, коррекции уровня развития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планирования: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подход, обеспечивающий взаимосвязь всех звеньев и сторон педагогического процесса;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педагогического процесса с опорой на взаимодействие, партнерство взрослого с детьми;</w:t>
      </w:r>
    </w:p>
    <w:p w:rsidR="007721A6" w:rsidRPr="007721A6" w:rsidRDefault="007721A6" w:rsidP="007721A6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реальный учет особенностей региона, обстановки, сезона возраста детей.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управления педагогическим процессом является </w:t>
      </w: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моделирование и адаптирование 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примерных образовательных моделей к условиям ДО</w:t>
      </w:r>
      <w:r w:rsidR="00220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дошкольной группы. Организация педагогического процесса требует соответствующих технологий.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 педагогических технологий:</w:t>
      </w:r>
    </w:p>
    <w:p w:rsidR="007721A6" w:rsidRPr="007721A6" w:rsidRDefault="007721A6" w:rsidP="007721A6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педагогическая поддержка;</w:t>
      </w:r>
    </w:p>
    <w:p w:rsidR="007721A6" w:rsidRPr="003E1AEF" w:rsidRDefault="007721A6" w:rsidP="003E1AE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педагогическая поддержка</w:t>
      </w:r>
      <w:r w:rsidR="003E1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1A6" w:rsidRPr="00C67251" w:rsidRDefault="007721A6" w:rsidP="00C67251">
      <w:pPr>
        <w:pStyle w:val="a9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планирования и отслеживания результатов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планирования образовательного про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 на учебный год можно представить следую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щим образом.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Шаг первый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выбор основы для построения тема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тического календаря. Это может быть планирование в соответствии с лексическими темами, повторяющимися из года в год ("Времена года", 'Труд взрослых", "Безопасность на дорогах", "Новый год", "Москва", "Дом и семья" и т. д.). Или планирование на основе празднично-событийного цикла, основу которого составляют важные события в жизни детско-взрослого коллектива (День знаний, День рождения города, Осенняя ярмарка, Праздник фонариков, Новый год, День рождения группы, Мы путешествуем и т. д.). 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Шаг второй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распределение тематики на учеб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год с указанием временных интервалов. 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Тематика, отобранная воспитателем, может быть распределена по неделям. Кроме этого, необходимо планировать развивающую среду, которая будет помогать расширению самостоятельной деятельности детей по освоению предложенных тем.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7721A6">
        <w:rPr>
          <w:rFonts w:ascii="Times New Roman" w:eastAsia="Calibri" w:hAnsi="Times New Roman" w:cs="Times New Roman"/>
          <w:sz w:val="28"/>
          <w:szCs w:val="28"/>
        </w:rPr>
        <w:t>При выборе и планировании тем педагог может руководствоваться темообразующими факторами, предложенными Н.А. Коротковой</w:t>
      </w:r>
      <w:r w:rsidRPr="007721A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7721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первый фактор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– реальные события, происходящие в окружающем и вызывающие интерес детей (яркие природные явления и общественные события, праздники);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второй фактор</w:t>
      </w:r>
      <w:r w:rsidR="00086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1A6">
        <w:rPr>
          <w:rFonts w:ascii="Times New Roman" w:eastAsia="Calibri" w:hAnsi="Times New Roman" w:cs="Times New Roman"/>
          <w:sz w:val="28"/>
          <w:szCs w:val="28"/>
        </w:rPr>
        <w:t>– воображаемые события, описываемые в художественном произведении, которое воспитатель читает детям. Это такой же сильный темообразующий фактор, как и реальные события;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третий фактор</w:t>
      </w:r>
      <w:r w:rsidRPr="007721A6">
        <w:rPr>
          <w:rFonts w:ascii="Times New Roman" w:eastAsia="Calibri" w:hAnsi="Times New Roman" w:cs="Times New Roman"/>
          <w:sz w:val="28"/>
          <w:szCs w:val="28"/>
        </w:rPr>
        <w:t xml:space="preserve"> – события, специально “смоделированные” воспитателем исходя из развивающих задач (внесение в группу предметов, ранее неизвестных детям с необычным эффектом или назначением, </w:t>
      </w:r>
      <w:r w:rsidRPr="007721A6">
        <w:rPr>
          <w:rFonts w:ascii="Times New Roman" w:eastAsia="Calibri" w:hAnsi="Times New Roman" w:cs="Times New Roman"/>
          <w:sz w:val="28"/>
          <w:szCs w:val="28"/>
        </w:rPr>
        <w:lastRenderedPageBreak/>
        <w:t>вызывающих неподдельный интерес и исследовательскую активность: “Что это такое?”, “Что с этим делать?”, “Как это действует?”);</w:t>
      </w:r>
    </w:p>
    <w:p w:rsidR="007721A6" w:rsidRPr="007721A6" w:rsidRDefault="007721A6" w:rsidP="007721A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08618D">
        <w:rPr>
          <w:rFonts w:ascii="Times New Roman" w:eastAsia="Calibri" w:hAnsi="Times New Roman" w:cs="Times New Roman"/>
          <w:i/>
          <w:sz w:val="28"/>
          <w:szCs w:val="28"/>
        </w:rPr>
        <w:t>четвертый фактор</w:t>
      </w:r>
      <w:r w:rsidRPr="007721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21A6">
        <w:rPr>
          <w:rFonts w:ascii="Times New Roman" w:eastAsia="Calibri" w:hAnsi="Times New Roman" w:cs="Times New Roman"/>
          <w:sz w:val="28"/>
          <w:szCs w:val="28"/>
        </w:rPr>
        <w:t>– события, происходящие в жизни возрастной группы,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эти факторы, могут использоваться воспитателем для гибкого проектирования целостного образовательного процесса.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тематической недели должно основываться на определенной системе общих тре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бований. Прежде всего, необходимо выделить задачи работы с детьми в соответствии с программой конкретной возрастной группы воспитанников и темой недели. Например: "расширить и обобщить знания детей о Москве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столице России, ее исто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рии", или "формирование первичных представле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о себе, семье, обще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стве, государстве, мире и природе". </w:t>
      </w:r>
    </w:p>
    <w:p w:rsid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следует отобрать содержание образовательного материала согласно образовательной программе.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Продумать формы, методы и приемы работы с детьми по реализации программных задач. Подготовить оборудование и продумать, какие изменения необходимо внести в предметно-развивающую среду группы (выставки, наполнение игровых уголков, внесение новых предметов, игр и т.д.).</w:t>
      </w:r>
    </w:p>
    <w:p w:rsidR="0008618D" w:rsidRDefault="0008618D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61C" w:rsidRPr="007721A6" w:rsidRDefault="00FA261C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имеют также вопросы организации проведения и отслеживания результатов обучения и развития детей в рамках тематической недели.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действия педагога по этим направлениям может быть следующим: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из программы и формулирование пе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дагогической цели недели, задач развития ребен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 (детей);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педагогического содержания (из разных образовательных областей);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события недели, основной формы ор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ганизации детско-взрослой деятельности; формулировка индивидуальных обучающих, раз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вивающих задач для каждого ребенка и группы в целом;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методов и приемов работы с детьми и с каждым ребенком в отдельности;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планирование педагогической де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 на каждый день в течение тематиче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недели;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и организация процесса обсуж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результатов проживания с детьми собы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тия недели, при этом важно подчеркнуть роль каждого ребенка в его подготовке и проведении; </w:t>
      </w:r>
    </w:p>
    <w:p w:rsidR="007721A6" w:rsidRPr="007721A6" w:rsidRDefault="007721A6" w:rsidP="00220536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результатов освоения детьми образо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вательных задач. </w:t>
      </w:r>
    </w:p>
    <w:p w:rsidR="007721A6" w:rsidRPr="0008618D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6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Эффективность комплексно-тематического планирования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многих специалистов, комплексно-тематическое планирование является наиболее эф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фективным в работе с детьми дошкольного возраста. Так, с позиции  старшего воспитателя оно позволя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воспитателя такой подход придает системность и последовательность в реализации программных задач по 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детей, т.к. они «проживают» тему не спеша, не торопясь, успевая осмыслить и прочувствовать.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сознание прекрасно удерживает эмоционально значимые для него события. А каждый временной отрезок (в данном случае неделя) имеет кульминационную точку – событие, к которому готовится вся группа. Это может быть праздник, выставка творческих работ, игра, викторина. Проживание событий помогает формированию у ребенка определенных знаний, навыков, умений в образовательных областях.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- спланировать образовательный процесс таким образом, чтобы вместе с воспитанником полноценно прожить все его этапы: подготовку</w:t>
      </w:r>
      <w:r w:rsidR="000861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проведение, обсуждение итогов. При этом важно, чтобы у ребенка остались положительные эмоциональные переживания и воспоминания. В тоже время в совместной деятельности с педагогом воспитанник делает шаг вперед в своем развитии.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планирования образовательного процесса требует от воспитателя высокого уровня профессионализма, общей культуры и творческого потенциала. Воспитатель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программных задач, а также уметь педагогически обоснованно сочетать разные методы и приемы, ориентируясь на возрастные и индивидуальные особенности детей. Современный воспитатель – это творческий, заинтересованный человек, грамотный организатор и проектировщик среды развития и накопления ребенком положительных эмоциональных впечатлений.</w:t>
      </w:r>
    </w:p>
    <w:p w:rsidR="007721A6" w:rsidRPr="007721A6" w:rsidRDefault="007721A6" w:rsidP="0077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Pr="007721A6" w:rsidRDefault="007721A6" w:rsidP="007721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Васюкова Н Е О некоторых интегративных процессах в образовании дошкольников // Преемственность в воспитании детей теория и практика Материалы международной научно-практической конференции 16-17 октября 2001 г - Смоленск СГПУ, 2001 С 1215 (0,3 п 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Васюкова Н Е Системный подход к планированию педагогической деятельности как условие интеграции содержания дошкольного образования // Теория и методика непрерывного профессионального образования Сборник трудов Всероссийской научно-методической конференции -Тольятти ТГУ,2002 -Том1,С 44-45 (0,2пл)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Васюкова Н Е Новый подход к внедрению новых программ // Программа "Истоки" в практике дошкольных образовательных учреждений опыт, поиски, находки / Материалы Всероссийской научно-практической конференции "Базисная программа "Истоки" в практике работы дошкольных учреждений" - М Центр "Дошкольное детство", 2003 - С 35-37 (0,3 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Васюкова Н Е, Чехонина О И Интеграция содержания образования через планирование педагогической деятельности // Детский сад от А до Я -2004 -№6(12) -С 8-14 (0,3 пл)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Вершинина Н.Б., Суханова Т.И. Современные подходы к планированию образовательной работы в детском саду. Справочно–методические материалы. – Издательство «Учитель», 2010 - 111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А.И., Бахтурина Л.А., Кибитина И.И. Старший воспитатель детского сада. – М.: Просвещение, 1990. -143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 Т.К. Планирование работы дошкольного образовательного учреждения. – М.: «Ансел-М», 1997. -64 с.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29.12.2012 «Об образовании в РФ» </w:t>
      </w:r>
    </w:p>
    <w:p w:rsidR="007721A6" w:rsidRPr="007721A6" w:rsidRDefault="007721A6" w:rsidP="007721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комплексно-тематического принципа организации образовательного процесса в дошкольном образовательном учреждении (методические рекомендации). Екатеринбург, 2011.</w:t>
      </w:r>
    </w:p>
    <w:p w:rsidR="007721A6" w:rsidRPr="007721A6" w:rsidRDefault="007721A6" w:rsidP="00772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A6" w:rsidRDefault="007721A6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ПЛАНА РАБОТЫ ВОСПИТАТЕЛЯ: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1 раздел  «Общие сведения» в виде таблиц, которые оформляются в начале уч.г.: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-годовые задачи,</w:t>
      </w:r>
    </w:p>
    <w:p w:rsidR="007721A6" w:rsidRPr="004B03E3" w:rsidRDefault="009013DE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-список детей 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 xml:space="preserve">-расписание образовательной деятельности и кружковой работы 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-циклограмма работы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E3">
        <w:rPr>
          <w:rFonts w:ascii="Times New Roman" w:hAnsi="Times New Roman" w:cs="Times New Roman"/>
          <w:sz w:val="28"/>
          <w:szCs w:val="28"/>
        </w:rPr>
        <w:t>раздел комплексно-тематическое планирование психолого-педагогич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03E3">
        <w:rPr>
          <w:rFonts w:ascii="Times New Roman" w:hAnsi="Times New Roman" w:cs="Times New Roman"/>
          <w:sz w:val="28"/>
          <w:szCs w:val="28"/>
        </w:rPr>
        <w:t>ской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по шести блокам. Перспективное планирование с конкретизацией по месяцам, неделям выстраивается с учетом событий, праздников, традиций данного месяца. Тематика, отобранная воспитателем, может быть распределена по неделям. </w:t>
      </w:r>
    </w:p>
    <w:p w:rsidR="007721A6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E3">
        <w:rPr>
          <w:rFonts w:ascii="Times New Roman" w:hAnsi="Times New Roman" w:cs="Times New Roman"/>
          <w:sz w:val="28"/>
          <w:szCs w:val="28"/>
        </w:rPr>
        <w:t>раздел  - перспективное планирование по видам детской деятельности: игровая</w:t>
      </w:r>
      <w:r>
        <w:rPr>
          <w:rFonts w:ascii="Times New Roman" w:hAnsi="Times New Roman" w:cs="Times New Roman"/>
          <w:sz w:val="28"/>
          <w:szCs w:val="28"/>
        </w:rPr>
        <w:t>, двигательная, коммуникативная,</w:t>
      </w:r>
      <w:r w:rsidRPr="004B03E3">
        <w:rPr>
          <w:rFonts w:ascii="Times New Roman" w:hAnsi="Times New Roman" w:cs="Times New Roman"/>
          <w:sz w:val="28"/>
          <w:szCs w:val="28"/>
        </w:rPr>
        <w:t xml:space="preserve"> трудовая, познавательно-ис</w:t>
      </w:r>
      <w:r>
        <w:rPr>
          <w:rFonts w:ascii="Times New Roman" w:hAnsi="Times New Roman" w:cs="Times New Roman"/>
          <w:sz w:val="28"/>
          <w:szCs w:val="28"/>
        </w:rPr>
        <w:t>следовательская, прод</w:t>
      </w:r>
      <w:r w:rsidRPr="004B03E3">
        <w:rPr>
          <w:rFonts w:ascii="Times New Roman" w:hAnsi="Times New Roman" w:cs="Times New Roman"/>
          <w:sz w:val="28"/>
          <w:szCs w:val="28"/>
        </w:rPr>
        <w:t>уктивная, музыкально-художественная, чтение.</w:t>
      </w:r>
      <w:r>
        <w:rPr>
          <w:rFonts w:ascii="Times New Roman" w:hAnsi="Times New Roman" w:cs="Times New Roman"/>
          <w:sz w:val="28"/>
          <w:szCs w:val="28"/>
        </w:rPr>
        <w:t xml:space="preserve">  Данный раздел  предусматривает планирование работы с воспитанниками на месяц по основным видам детской деятельности, каждый из них имеет свои специфические блоки и планируется как в совместной с воспитателем, так и в самостоятельной деятельности детей. </w:t>
      </w:r>
    </w:p>
    <w:p w:rsidR="007721A6" w:rsidRPr="004B03E3" w:rsidRDefault="007721A6" w:rsidP="007721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E3">
        <w:rPr>
          <w:rFonts w:ascii="Times New Roman" w:hAnsi="Times New Roman" w:cs="Times New Roman"/>
          <w:sz w:val="28"/>
          <w:szCs w:val="28"/>
        </w:rPr>
        <w:lastRenderedPageBreak/>
        <w:t>4 раздел  - планирован</w:t>
      </w:r>
      <w:r>
        <w:rPr>
          <w:rFonts w:ascii="Times New Roman" w:hAnsi="Times New Roman" w:cs="Times New Roman"/>
          <w:sz w:val="28"/>
          <w:szCs w:val="28"/>
        </w:rPr>
        <w:t>ие обра</w:t>
      </w:r>
      <w:r w:rsidRPr="004B03E3">
        <w:rPr>
          <w:rFonts w:ascii="Times New Roman" w:hAnsi="Times New Roman" w:cs="Times New Roman"/>
          <w:sz w:val="28"/>
          <w:szCs w:val="28"/>
        </w:rPr>
        <w:t>зовательной деятельности (НОД)  -</w:t>
      </w:r>
      <w:bookmarkStart w:id="0" w:name="_GoBack"/>
      <w:r w:rsidRPr="004B03E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B03E3">
        <w:rPr>
          <w:rFonts w:ascii="Times New Roman" w:hAnsi="Times New Roman" w:cs="Times New Roman"/>
          <w:sz w:val="28"/>
          <w:szCs w:val="28"/>
        </w:rPr>
        <w:t>еженедельный план работы: содержание НОД и формы организации детей.</w:t>
      </w:r>
    </w:p>
    <w:p w:rsidR="007721A6" w:rsidRDefault="007721A6" w:rsidP="007721A6"/>
    <w:p w:rsidR="007721A6" w:rsidRPr="007721A6" w:rsidRDefault="007721A6" w:rsidP="007721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3A7" w:rsidRDefault="00CF43A7"/>
    <w:sectPr w:rsidR="00CF43A7" w:rsidSect="004B62F9">
      <w:footerReference w:type="default" r:id="rId7"/>
      <w:pgSz w:w="11906" w:h="16838"/>
      <w:pgMar w:top="426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43" w:rsidRDefault="00CA5743" w:rsidP="007721A6">
      <w:pPr>
        <w:spacing w:after="0" w:line="240" w:lineRule="auto"/>
      </w:pPr>
      <w:r>
        <w:separator/>
      </w:r>
    </w:p>
  </w:endnote>
  <w:endnote w:type="continuationSeparator" w:id="1">
    <w:p w:rsidR="00CA5743" w:rsidRDefault="00CA5743" w:rsidP="0077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2266"/>
    </w:sdtPr>
    <w:sdtContent>
      <w:p w:rsidR="002A03C6" w:rsidRDefault="00B8743C">
        <w:pPr>
          <w:pStyle w:val="a7"/>
          <w:jc w:val="center"/>
        </w:pPr>
        <w:fldSimple w:instr=" PAGE   \* MERGEFORMAT ">
          <w:r w:rsidR="009013DE">
            <w:rPr>
              <w:noProof/>
            </w:rPr>
            <w:t>7</w:t>
          </w:r>
        </w:fldSimple>
      </w:p>
    </w:sdtContent>
  </w:sdt>
  <w:p w:rsidR="007721A6" w:rsidRDefault="007721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43" w:rsidRDefault="00CA5743" w:rsidP="007721A6">
      <w:pPr>
        <w:spacing w:after="0" w:line="240" w:lineRule="auto"/>
      </w:pPr>
      <w:r>
        <w:separator/>
      </w:r>
    </w:p>
  </w:footnote>
  <w:footnote w:type="continuationSeparator" w:id="1">
    <w:p w:rsidR="00CA5743" w:rsidRDefault="00CA5743" w:rsidP="007721A6">
      <w:pPr>
        <w:spacing w:after="0" w:line="240" w:lineRule="auto"/>
      </w:pPr>
      <w:r>
        <w:continuationSeparator/>
      </w:r>
    </w:p>
  </w:footnote>
  <w:footnote w:id="2">
    <w:p w:rsidR="007721A6" w:rsidRPr="00FA261C" w:rsidRDefault="007721A6" w:rsidP="00FA261C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C92"/>
    <w:multiLevelType w:val="multilevel"/>
    <w:tmpl w:val="736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CB3"/>
    <w:multiLevelType w:val="hybridMultilevel"/>
    <w:tmpl w:val="38FA318A"/>
    <w:lvl w:ilvl="0" w:tplc="DFA0790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4332C"/>
    <w:multiLevelType w:val="multilevel"/>
    <w:tmpl w:val="DD4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24880"/>
    <w:multiLevelType w:val="multilevel"/>
    <w:tmpl w:val="5586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E6A15"/>
    <w:multiLevelType w:val="hybridMultilevel"/>
    <w:tmpl w:val="E1C4CE7A"/>
    <w:lvl w:ilvl="0" w:tplc="041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4EC0B5F"/>
    <w:multiLevelType w:val="hybridMultilevel"/>
    <w:tmpl w:val="ED9C14D0"/>
    <w:lvl w:ilvl="0" w:tplc="6DDC130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50955"/>
    <w:multiLevelType w:val="hybridMultilevel"/>
    <w:tmpl w:val="C3FE5F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2ADB"/>
    <w:multiLevelType w:val="hybridMultilevel"/>
    <w:tmpl w:val="B7A4C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0E0703"/>
    <w:multiLevelType w:val="hybridMultilevel"/>
    <w:tmpl w:val="67E8B2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0453FA1"/>
    <w:multiLevelType w:val="multilevel"/>
    <w:tmpl w:val="F64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33A3D"/>
    <w:multiLevelType w:val="hybridMultilevel"/>
    <w:tmpl w:val="DCEA76C2"/>
    <w:lvl w:ilvl="0" w:tplc="58063F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7E476A"/>
    <w:multiLevelType w:val="hybridMultilevel"/>
    <w:tmpl w:val="F69C6562"/>
    <w:lvl w:ilvl="0" w:tplc="068813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042433"/>
    <w:multiLevelType w:val="hybridMultilevel"/>
    <w:tmpl w:val="E404E8B6"/>
    <w:lvl w:ilvl="0" w:tplc="283A80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6E1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08D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425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E07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48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9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2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0D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179E8"/>
    <w:multiLevelType w:val="hybridMultilevel"/>
    <w:tmpl w:val="2AEE6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7920E3"/>
    <w:multiLevelType w:val="hybridMultilevel"/>
    <w:tmpl w:val="CFB4CBE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272"/>
    <w:rsid w:val="0000632B"/>
    <w:rsid w:val="0008618D"/>
    <w:rsid w:val="000A006B"/>
    <w:rsid w:val="00176680"/>
    <w:rsid w:val="001A3604"/>
    <w:rsid w:val="002142FE"/>
    <w:rsid w:val="00220536"/>
    <w:rsid w:val="002A03C6"/>
    <w:rsid w:val="003E1AEF"/>
    <w:rsid w:val="003E7242"/>
    <w:rsid w:val="004B62F9"/>
    <w:rsid w:val="00501FE3"/>
    <w:rsid w:val="007721A6"/>
    <w:rsid w:val="00795CB2"/>
    <w:rsid w:val="007E4272"/>
    <w:rsid w:val="00811A53"/>
    <w:rsid w:val="0084429E"/>
    <w:rsid w:val="008509F5"/>
    <w:rsid w:val="009013DE"/>
    <w:rsid w:val="00A178BE"/>
    <w:rsid w:val="00B22E5F"/>
    <w:rsid w:val="00B8743C"/>
    <w:rsid w:val="00BB16B6"/>
    <w:rsid w:val="00BC68BA"/>
    <w:rsid w:val="00C67251"/>
    <w:rsid w:val="00CA5743"/>
    <w:rsid w:val="00CF43A7"/>
    <w:rsid w:val="00D11562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 (ССВДУ)"/>
    <w:basedOn w:val="a"/>
    <w:uiPriority w:val="99"/>
    <w:rsid w:val="007721A6"/>
    <w:pPr>
      <w:autoSpaceDE w:val="0"/>
      <w:autoSpaceDN w:val="0"/>
      <w:adjustRightInd w:val="0"/>
      <w:spacing w:before="113" w:after="0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</w:rPr>
  </w:style>
  <w:style w:type="table" w:styleId="a4">
    <w:name w:val="Table Grid"/>
    <w:basedOn w:val="a1"/>
    <w:uiPriority w:val="59"/>
    <w:rsid w:val="0077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1A6"/>
  </w:style>
  <w:style w:type="paragraph" w:styleId="a7">
    <w:name w:val="footer"/>
    <w:basedOn w:val="a"/>
    <w:link w:val="a8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1A6"/>
  </w:style>
  <w:style w:type="paragraph" w:styleId="a9">
    <w:name w:val="List Paragraph"/>
    <w:basedOn w:val="a"/>
    <w:uiPriority w:val="34"/>
    <w:qFormat/>
    <w:rsid w:val="003E1AEF"/>
    <w:pPr>
      <w:ind w:left="720"/>
      <w:contextualSpacing/>
    </w:pPr>
  </w:style>
  <w:style w:type="paragraph" w:styleId="aa">
    <w:name w:val="No Spacing"/>
    <w:link w:val="ab"/>
    <w:uiPriority w:val="1"/>
    <w:qFormat/>
    <w:rsid w:val="002A03C6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2A03C6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2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3C6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FA26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A26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 (ССВДУ)"/>
    <w:basedOn w:val="a"/>
    <w:uiPriority w:val="99"/>
    <w:rsid w:val="007721A6"/>
    <w:pPr>
      <w:autoSpaceDE w:val="0"/>
      <w:autoSpaceDN w:val="0"/>
      <w:adjustRightInd w:val="0"/>
      <w:spacing w:before="113" w:after="0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</w:rPr>
  </w:style>
  <w:style w:type="table" w:styleId="a4">
    <w:name w:val="Table Grid"/>
    <w:basedOn w:val="a1"/>
    <w:uiPriority w:val="59"/>
    <w:rsid w:val="00772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1A6"/>
  </w:style>
  <w:style w:type="paragraph" w:styleId="a7">
    <w:name w:val="footer"/>
    <w:basedOn w:val="a"/>
    <w:link w:val="a8"/>
    <w:uiPriority w:val="99"/>
    <w:unhideWhenUsed/>
    <w:rsid w:val="0077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2018-09-11T08:54:00Z</cp:lastPrinted>
  <dcterms:created xsi:type="dcterms:W3CDTF">2018-09-11T08:55:00Z</dcterms:created>
  <dcterms:modified xsi:type="dcterms:W3CDTF">2018-09-11T08:55:00Z</dcterms:modified>
</cp:coreProperties>
</file>